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D22B1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4108C4C8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1706039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871F664" w14:textId="1117733C" w:rsidR="002B0892" w:rsidRPr="0063460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63460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634603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1F10387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CC57B18" w14:textId="51B9F9A9" w:rsidR="002B0892" w:rsidRPr="006666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FB161B">
              <w:rPr>
                <w:rFonts w:ascii="Times New Roman" w:hAnsi="Times New Roman"/>
                <w:b/>
                <w:bCs/>
                <w:sz w:val="20"/>
                <w:szCs w:val="20"/>
              </w:rPr>
              <w:t>Регенеративна</w:t>
            </w:r>
            <w:r w:rsidR="006666D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економија</w:t>
            </w:r>
          </w:p>
        </w:tc>
      </w:tr>
      <w:tr w:rsidR="002B0892" w:rsidRPr="00092214" w14:paraId="47210BB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C53D50C" w14:textId="30E9429E" w:rsidR="002B0892" w:rsidRPr="00222D4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6666D6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6666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7626E" w:rsidRPr="0017626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6666D6" w:rsidRPr="0017626E">
              <w:rPr>
                <w:rFonts w:ascii="Times New Roman" w:hAnsi="Times New Roman"/>
                <w:sz w:val="20"/>
                <w:szCs w:val="20"/>
                <w:lang w:val="sr-Cyrl-CS"/>
              </w:rPr>
              <w:t>Марија Петровић-Ранђеловић</w:t>
            </w:r>
            <w:r w:rsidR="00FB161B" w:rsidRPr="0017626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="0017626E" w:rsidRPr="0017626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FB161B" w:rsidRPr="0017626E">
              <w:rPr>
                <w:rFonts w:ascii="Times New Roman" w:hAnsi="Times New Roman"/>
                <w:sz w:val="20"/>
                <w:szCs w:val="20"/>
                <w:lang w:val="sr-Cyrl-CS"/>
              </w:rPr>
              <w:t>Владислав Марјановић</w:t>
            </w:r>
          </w:p>
        </w:tc>
      </w:tr>
      <w:tr w:rsidR="002B0892" w:rsidRPr="00092214" w14:paraId="47A1AC5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9CA7970" w14:textId="54144C24" w:rsidR="002B0892" w:rsidRPr="001B705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1B70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B705D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51C32E7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05E03C4" w14:textId="3FA955CF" w:rsidR="002B0892" w:rsidRPr="0017626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17626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7626E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2E42357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7DAC19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41C0459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D0B08F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E558446" w14:textId="4BB67B41" w:rsidR="00B47690" w:rsidRPr="00092214" w:rsidRDefault="00C85D59" w:rsidP="00B4769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85D59">
              <w:rPr>
                <w:rFonts w:ascii="Times New Roman" w:hAnsi="Times New Roman"/>
                <w:sz w:val="20"/>
                <w:szCs w:val="20"/>
                <w:lang w:val="sr-Cyrl-CS"/>
              </w:rPr>
              <w:t>Циљ предмета је да студентима омогући разумевање економије као интегралног дела комплексн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ог</w:t>
            </w:r>
            <w:r w:rsidRPr="00C85D5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социо-еколошк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ог</w:t>
            </w:r>
            <w:r w:rsidRPr="00C85D5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система и </w:t>
            </w:r>
            <w:r w:rsidR="00ED13EA">
              <w:rPr>
                <w:rFonts w:ascii="Times New Roman" w:hAnsi="Times New Roman"/>
                <w:sz w:val="20"/>
                <w:szCs w:val="20"/>
                <w:lang w:val="sr-Cyrl-CS"/>
              </w:rPr>
              <w:t>упознавање</w:t>
            </w:r>
            <w:r w:rsidRPr="00C85D5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са теоријским и практичним основама регенеративне економије као савремене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развојне </w:t>
            </w:r>
            <w:r w:rsidRPr="00C85D5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парадигме. </w:t>
            </w:r>
            <w:r w:rsidR="00B47690" w:rsidRPr="00B47690">
              <w:rPr>
                <w:rFonts w:ascii="Times New Roman" w:hAnsi="Times New Roman"/>
                <w:sz w:val="20"/>
                <w:szCs w:val="20"/>
                <w:lang w:val="sr-Cyrl-CS"/>
              </w:rPr>
              <w:t>Посебна пажња посвећена је разумевању међузависности економских активности, природног капитала и друштвених процеса, као и циркуларне економије као основе за разумевање регенеративног приступа</w:t>
            </w:r>
            <w:r w:rsidR="00B47690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="00B476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47690" w:rsidRPr="00B47690">
              <w:rPr>
                <w:rFonts w:ascii="Times New Roman" w:hAnsi="Times New Roman"/>
                <w:sz w:val="20"/>
                <w:szCs w:val="20"/>
                <w:lang w:val="sr-Cyrl-CS"/>
              </w:rPr>
              <w:t>Предмет је усмерен на развој системског и критичког мишљења, као и на оспособљавање студената за анализу, евалуацију и дизајн економских, пословних и јавнополитичких решења у складу са принципима регенеративне економије. Кроз интеграцију теоријских знања, студија случаја и савремених приступа, студенти стичу способности за идентификацију и примену регенеративних модела у различитим секторима.</w:t>
            </w:r>
            <w:r w:rsidR="00B4769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B47690" w:rsidRPr="00B47690">
              <w:rPr>
                <w:rFonts w:ascii="Times New Roman" w:hAnsi="Times New Roman"/>
                <w:sz w:val="20"/>
                <w:szCs w:val="20"/>
                <w:lang w:val="sr-Cyrl-CS"/>
              </w:rPr>
              <w:t>Као наставна дисциплина у развоју, предмет подстиче интердисциплинарни приступ у разумевању сложених односа између економских, еколошких и друштвених система, као и критичко преиспитивање постојећих развојних парадигми.</w:t>
            </w:r>
          </w:p>
        </w:tc>
      </w:tr>
      <w:tr w:rsidR="002B0892" w:rsidRPr="00092214" w14:paraId="233272F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839F192" w14:textId="77777777" w:rsidR="002B0892" w:rsidRPr="0027598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759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0BDE1C9" w14:textId="77777777" w:rsidR="006942A7" w:rsidRPr="00C75B83" w:rsidRDefault="006942A7" w:rsidP="006942A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5B83">
              <w:rPr>
                <w:rFonts w:ascii="Times New Roman" w:hAnsi="Times New Roman"/>
                <w:sz w:val="20"/>
                <w:szCs w:val="20"/>
              </w:rPr>
              <w:t>По завршетку предмета студент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C75B83">
              <w:rPr>
                <w:rFonts w:ascii="Times New Roman" w:hAnsi="Times New Roman"/>
                <w:sz w:val="20"/>
                <w:szCs w:val="20"/>
              </w:rPr>
              <w:t xml:space="preserve"> стич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C75B83">
              <w:rPr>
                <w:rFonts w:ascii="Times New Roman" w:hAnsi="Times New Roman"/>
                <w:sz w:val="20"/>
                <w:szCs w:val="20"/>
              </w:rPr>
              <w:t xml:space="preserve"> следећа знања, вештине и компетенције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8FBD018" w14:textId="1B28023B" w:rsidR="009F0153" w:rsidRPr="0027598C" w:rsidRDefault="001E45CA" w:rsidP="009F015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И1. </w:t>
            </w:r>
            <w:r w:rsidR="009F0153" w:rsidRPr="0027598C">
              <w:rPr>
                <w:rFonts w:ascii="Times New Roman" w:hAnsi="Times New Roman"/>
                <w:b/>
                <w:bCs/>
                <w:sz w:val="20"/>
                <w:szCs w:val="20"/>
              </w:rPr>
              <w:t>Знање и разумевање</w:t>
            </w:r>
          </w:p>
          <w:p w14:paraId="6F6B148A" w14:textId="03B12E82" w:rsidR="009F0153" w:rsidRPr="0027598C" w:rsidRDefault="00195697" w:rsidP="00E96A2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5697">
              <w:rPr>
                <w:rFonts w:ascii="Times New Roman" w:hAnsi="Times New Roman"/>
                <w:sz w:val="20"/>
                <w:szCs w:val="20"/>
              </w:rPr>
              <w:t>Студенти ће стећи знање о кључним концептима и теоријским основама регенеративне економије</w:t>
            </w:r>
            <w:r w:rsidR="0063638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95697">
              <w:rPr>
                <w:rFonts w:ascii="Times New Roman" w:hAnsi="Times New Roman"/>
                <w:sz w:val="20"/>
                <w:szCs w:val="20"/>
              </w:rPr>
              <w:t>Разумеће економију као део комплексног адаптивног система, као и значај планетарних граница и биофизичких ограничења. Усвојиће знања о природном капиталу и екосистемским услугама, као и о принципима циркуларне и регенеративне економије и системске отпорности. Посебно ће разумети улогу регенеративних производних система и пољопривреде, пословних модела у контексту индустријске трансформације, финансијских система и алокације капитала, технолошких иновација и јавних политика у процесу транзиције ка регенеративној економији, као и методолошке и аналитичке приступе њеном мерењу</w:t>
            </w:r>
            <w:r w:rsidR="001E655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9FFDAA8" w14:textId="48355EA9" w:rsidR="009F0153" w:rsidRPr="0027598C" w:rsidRDefault="001E45CA" w:rsidP="009F015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И2. </w:t>
            </w:r>
            <w:r w:rsidR="009F0153" w:rsidRPr="0027598C">
              <w:rPr>
                <w:rFonts w:ascii="Times New Roman" w:hAnsi="Times New Roman"/>
                <w:b/>
                <w:bCs/>
                <w:sz w:val="20"/>
                <w:szCs w:val="20"/>
              </w:rPr>
              <w:t>Примена знања и разумевање</w:t>
            </w:r>
          </w:p>
          <w:p w14:paraId="6BEE191E" w14:textId="43CE347F" w:rsidR="00F71F3B" w:rsidRDefault="00F71F3B" w:rsidP="009F015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1F3B">
              <w:rPr>
                <w:rFonts w:ascii="Times New Roman" w:hAnsi="Times New Roman"/>
                <w:sz w:val="20"/>
                <w:szCs w:val="20"/>
              </w:rPr>
              <w:t>Студенти ће развити способност примене стечених знања у анализи економских система и процени њихове усклађености са принципима регенеративне економије.. Они ће бити оспособљени да користе системски приступ у решавању сложених проблема, да анализирају циркуларне и регенеративне моделе пословања и да предлажу мере и стратегије за унапређење регенеративних процеса у различитим секторима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71F3B">
              <w:rPr>
                <w:rFonts w:ascii="Times New Roman" w:hAnsi="Times New Roman"/>
                <w:sz w:val="20"/>
                <w:szCs w:val="20"/>
              </w:rPr>
              <w:t>Посебан акценат биће на примени аналитичких и методолошких оквира за мерење и процену регенеративности економских система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2F57AE4" w14:textId="1148ADF8" w:rsidR="009F0153" w:rsidRPr="0027598C" w:rsidRDefault="001E45CA" w:rsidP="009F015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И3. </w:t>
            </w:r>
            <w:r w:rsidR="009F0153" w:rsidRPr="0027598C">
              <w:rPr>
                <w:rFonts w:ascii="Times New Roman" w:hAnsi="Times New Roman"/>
                <w:b/>
                <w:bCs/>
                <w:sz w:val="20"/>
                <w:szCs w:val="20"/>
              </w:rPr>
              <w:t>Доношење судова</w:t>
            </w:r>
          </w:p>
          <w:p w14:paraId="4E7870F7" w14:textId="06892884" w:rsidR="009F0153" w:rsidRPr="0027598C" w:rsidRDefault="00F71F3B" w:rsidP="009F0153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1F3B">
              <w:rPr>
                <w:rFonts w:ascii="Times New Roman" w:hAnsi="Times New Roman"/>
                <w:sz w:val="20"/>
                <w:szCs w:val="20"/>
              </w:rPr>
              <w:t>Студенти ће развити способност критичког сагледавања различитих економских приступа и политика са становишта њихове еколошке одрживости, друштвене правичности и дугорочне регенеративности. Биће оспособљени да процењују ограничења постојећих економских модела, као и ефекте економских активности на природни капитал и екосистеме. Студенти ће доносити аргументоване закључке интегришући економске, еколошке и друштвене аспекте, уз способност процене ризика, неизвесности и системских последица различитих развојних стратегија и јавних политика</w:t>
            </w:r>
            <w:r w:rsidR="001E655B" w:rsidRPr="001E655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D92A28C" w14:textId="1AE739A2" w:rsidR="009F0153" w:rsidRPr="0027598C" w:rsidRDefault="001E45CA" w:rsidP="009F015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И4. </w:t>
            </w:r>
            <w:r w:rsidR="009F0153" w:rsidRPr="0027598C">
              <w:rPr>
                <w:rFonts w:ascii="Times New Roman" w:hAnsi="Times New Roman"/>
                <w:b/>
                <w:bCs/>
                <w:sz w:val="20"/>
                <w:szCs w:val="20"/>
              </w:rPr>
              <w:t>Комуникационе вештине</w:t>
            </w:r>
          </w:p>
          <w:p w14:paraId="7D72C77F" w14:textId="524779EA" w:rsidR="009F0153" w:rsidRPr="0027598C" w:rsidRDefault="001E655B" w:rsidP="009F015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55B">
              <w:rPr>
                <w:rFonts w:ascii="Times New Roman" w:hAnsi="Times New Roman"/>
                <w:sz w:val="20"/>
                <w:szCs w:val="20"/>
              </w:rPr>
              <w:t>Студенти ће развити способност јасног и аргументованог изражавања економских и системских проблема, као и представљања резултата анализа и пројеката у усменој и писаној форми. Током наставе унапредиће своје вештине учешћа у академским и стручним дискусијама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E655B">
              <w:rPr>
                <w:rFonts w:ascii="Times New Roman" w:hAnsi="Times New Roman"/>
                <w:sz w:val="20"/>
                <w:szCs w:val="20"/>
              </w:rPr>
              <w:t xml:space="preserve"> и усвојити адекватну стручну терминологију из области регенеративне економије, уз способност </w:t>
            </w:r>
            <w:r w:rsidR="00620D52">
              <w:rPr>
                <w:rFonts w:ascii="Times New Roman" w:hAnsi="Times New Roman"/>
                <w:sz w:val="20"/>
                <w:szCs w:val="20"/>
              </w:rPr>
              <w:t>јасног и прилагођеног представљања</w:t>
            </w:r>
            <w:r w:rsidRPr="001E655B">
              <w:rPr>
                <w:rFonts w:ascii="Times New Roman" w:hAnsi="Times New Roman"/>
                <w:sz w:val="20"/>
                <w:szCs w:val="20"/>
              </w:rPr>
              <w:t xml:space="preserve"> сложених концепата различитим циљним групама.</w:t>
            </w:r>
          </w:p>
          <w:p w14:paraId="375C500B" w14:textId="080F1D63" w:rsidR="009F0153" w:rsidRPr="0027598C" w:rsidRDefault="001E45CA" w:rsidP="009F015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И5. </w:t>
            </w:r>
            <w:r w:rsidR="009F0153" w:rsidRPr="0027598C">
              <w:rPr>
                <w:rFonts w:ascii="Times New Roman" w:hAnsi="Times New Roman"/>
                <w:b/>
                <w:bCs/>
                <w:sz w:val="20"/>
                <w:szCs w:val="20"/>
              </w:rPr>
              <w:t>Вештине учења</w:t>
            </w:r>
          </w:p>
          <w:p w14:paraId="37FA94FD" w14:textId="16C6C939" w:rsidR="00F54FE0" w:rsidRPr="00F54FE0" w:rsidRDefault="001E655B" w:rsidP="0027578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8"/>
                <w:szCs w:val="8"/>
                <w:lang w:val="sr-Latn-RS"/>
              </w:rPr>
            </w:pPr>
            <w:r w:rsidRPr="001E655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Студенти ће развити способност самосталног истраживања и коришћења релевантне научне и стручне литературе, као и интердисциплинарног приступа учењу.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Посебно,</w:t>
            </w:r>
            <w:r w:rsidRPr="001E655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унапређење </w:t>
            </w:r>
            <w:r w:rsidRPr="001E655B">
              <w:rPr>
                <w:rFonts w:ascii="Times New Roman" w:hAnsi="Times New Roman"/>
                <w:sz w:val="20"/>
                <w:szCs w:val="20"/>
                <w:lang w:val="sr-Cyrl-CS"/>
              </w:rPr>
              <w:t>аналитичк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их</w:t>
            </w:r>
            <w:r w:rsidRPr="001E655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критичк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их</w:t>
            </w:r>
            <w:r w:rsidRPr="001E655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способности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омогућиће </w:t>
            </w:r>
            <w:r w:rsidR="00F71F3B">
              <w:rPr>
                <w:rFonts w:ascii="Times New Roman" w:hAnsi="Times New Roman"/>
                <w:sz w:val="20"/>
                <w:szCs w:val="20"/>
                <w:lang w:val="sr-Cyrl-CS"/>
              </w:rPr>
              <w:t>им</w:t>
            </w:r>
            <w:r w:rsidRPr="001E655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континуирано усавршавање у области регенеративне економије.</w:t>
            </w:r>
          </w:p>
        </w:tc>
      </w:tr>
      <w:tr w:rsidR="002B0892" w:rsidRPr="00092214" w14:paraId="3F36A0A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172663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7CC94EE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51E51A2F" w14:textId="7945B086" w:rsidR="002B0892" w:rsidRPr="00BA1FDF" w:rsidRDefault="00130B47" w:rsidP="000C49E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>Увод у регенеративну економију</w:t>
            </w:r>
            <w:r w:rsidR="00443390" w:rsidRPr="00BA1FDF">
              <w:rPr>
                <w:rFonts w:ascii="Times New Roman" w:hAnsi="Times New Roman"/>
                <w:iCs/>
                <w:sz w:val="20"/>
                <w:szCs w:val="20"/>
              </w:rPr>
              <w:t>: концепт и развој парадигме</w:t>
            </w:r>
          </w:p>
          <w:p w14:paraId="23EE4006" w14:textId="77777777" w:rsidR="00A50C80" w:rsidRPr="00BA1FDF" w:rsidRDefault="00A50C80" w:rsidP="00A50C8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>Планетарне границе и биофизичка ограничења економског система</w:t>
            </w:r>
          </w:p>
          <w:p w14:paraId="7F629BA4" w14:textId="77777777" w:rsidR="00DD3B55" w:rsidRPr="00BA1FDF" w:rsidRDefault="00DD3B55" w:rsidP="00DD3B5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>Економија као комплексни адаптивни систем</w:t>
            </w:r>
          </w:p>
          <w:p w14:paraId="62E77554" w14:textId="77777777" w:rsidR="00DD3B55" w:rsidRPr="00BA1FDF" w:rsidRDefault="00DD3B55" w:rsidP="00DD3B5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>Природни капитал и екосистемске услуге у економском систему</w:t>
            </w:r>
          </w:p>
          <w:p w14:paraId="404B65E9" w14:textId="77777777" w:rsidR="00DD3B55" w:rsidRPr="00BA1FDF" w:rsidRDefault="00DD3B55" w:rsidP="00DD3B5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>Циркуларна економија: принципи, модели и ограничења</w:t>
            </w:r>
          </w:p>
          <w:p w14:paraId="03BBA83B" w14:textId="07BB9E2D" w:rsidR="002B3C44" w:rsidRPr="00BA1FDF" w:rsidRDefault="002B3C44" w:rsidP="000C49E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>Принципи регенеративне економије и системска отпорност</w:t>
            </w:r>
          </w:p>
          <w:p w14:paraId="1D1818D7" w14:textId="6C908BBF" w:rsidR="002B3C44" w:rsidRPr="00BA1FDF" w:rsidRDefault="002B3C44" w:rsidP="000C49E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Регенеративни производни системи и пољопривреда</w:t>
            </w:r>
          </w:p>
          <w:p w14:paraId="50825265" w14:textId="16754DB8" w:rsidR="002B3C44" w:rsidRPr="00BA1FDF" w:rsidRDefault="002B3C44" w:rsidP="000C49E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>Регенеративни пословни модели у контексту индустријске трансформације</w:t>
            </w:r>
          </w:p>
          <w:p w14:paraId="244A24DB" w14:textId="7C1A8C93" w:rsidR="002B3C44" w:rsidRPr="00BA1FDF" w:rsidRDefault="002B3C44" w:rsidP="000C49E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>Финансијски системи и алокација капитала у регенеративној економији</w:t>
            </w:r>
          </w:p>
          <w:p w14:paraId="280A43D5" w14:textId="56DB8A09" w:rsidR="002B3C44" w:rsidRPr="00BA1FDF" w:rsidRDefault="002B3C44" w:rsidP="000C49E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 xml:space="preserve">Технолошке иновације у </w:t>
            </w:r>
            <w:r w:rsidR="00DD3B55" w:rsidRPr="00BA1FDF">
              <w:rPr>
                <w:rFonts w:ascii="Times New Roman" w:hAnsi="Times New Roman"/>
                <w:iCs/>
                <w:sz w:val="20"/>
                <w:szCs w:val="20"/>
              </w:rPr>
              <w:t>функцији регенеративне</w:t>
            </w: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 xml:space="preserve"> трансформације</w:t>
            </w:r>
          </w:p>
          <w:p w14:paraId="7C6468B5" w14:textId="2EE22F23" w:rsidR="002B3C44" w:rsidRPr="00BA1FDF" w:rsidRDefault="002B3C44" w:rsidP="000C49E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>Јавне политике и институционални оквир транзиције ка регенеративној економији</w:t>
            </w:r>
          </w:p>
          <w:p w14:paraId="7ABD38B7" w14:textId="03B0C84A" w:rsidR="002B3C44" w:rsidRPr="00BA1FDF" w:rsidRDefault="00DD3B55" w:rsidP="000C49E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>Друштвени аспекти регенеративне економије и праведна транзиција</w:t>
            </w:r>
          </w:p>
          <w:p w14:paraId="1DE7B32B" w14:textId="50A1328B" w:rsidR="00A50C80" w:rsidRPr="00BA1FDF" w:rsidRDefault="00A50C80" w:rsidP="00A50C8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 xml:space="preserve">Методолошки и аналитички приступи мерењу регенеративне економије </w:t>
            </w:r>
          </w:p>
          <w:p w14:paraId="2C85881E" w14:textId="77777777" w:rsidR="00A50C80" w:rsidRPr="00BA1FDF" w:rsidRDefault="00A50C80" w:rsidP="00A50C8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>Дизајн и евалуација регенеративних економских система</w:t>
            </w:r>
          </w:p>
          <w:p w14:paraId="42ED75B3" w14:textId="17CCE4D3" w:rsidR="004848B1" w:rsidRPr="00BA1FDF" w:rsidRDefault="004848B1" w:rsidP="000C49E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</w:rPr>
              <w:t xml:space="preserve">Студије случаја </w:t>
            </w:r>
            <w:r w:rsidR="00FD2ADA" w:rsidRPr="00BA1FDF">
              <w:rPr>
                <w:rFonts w:ascii="Times New Roman" w:hAnsi="Times New Roman"/>
                <w:iCs/>
                <w:sz w:val="20"/>
                <w:szCs w:val="20"/>
              </w:rPr>
              <w:t>и будући правци развоја регенеративне економије</w:t>
            </w:r>
          </w:p>
          <w:p w14:paraId="3CB11C8B" w14:textId="7CA1E64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4F38558B" w14:textId="613BCDF5" w:rsidR="002B0892" w:rsidRPr="00BA1FDF" w:rsidRDefault="00ED13EA" w:rsidP="00ED13E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Практична настава има за циљ да студентима омогући примену знања у идентификовању, анализи и унапређењу економских система у складу са принципима регенеративне економије</w:t>
            </w:r>
            <w:r w:rsidR="0007533B" w:rsidRPr="00BA1FDF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, </w:t>
            </w:r>
            <w:r w:rsidR="0007533B" w:rsidRPr="00BA1FDF">
              <w:rPr>
                <w:rFonts w:ascii="Times New Roman" w:hAnsi="Times New Roman"/>
                <w:iCs/>
                <w:sz w:val="20"/>
                <w:szCs w:val="20"/>
              </w:rPr>
              <w:t xml:space="preserve">укључујући: </w:t>
            </w:r>
            <w:r w:rsidR="004434F0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(1) р</w:t>
            </w:r>
            <w:r w:rsidR="00642CDC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ад на студијама случаја</w:t>
            </w:r>
            <w:r w:rsidR="00642CDC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у циљу анализе регенеративних економских модела у различитим секторима</w:t>
            </w:r>
            <w:r w:rsidR="004434F0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4434F0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(2) и</w:t>
            </w:r>
            <w:r w:rsidR="00642CDC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ндивидуални и групни рад</w:t>
            </w:r>
            <w:r w:rsidR="00642CDC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642CDC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на пројектима</w:t>
            </w:r>
            <w:r w:rsidR="00642CDC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који обухватају анализу постојећих </w:t>
            </w:r>
            <w:r w:rsidR="007B5255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економских </w:t>
            </w:r>
            <w:r w:rsidR="00642CDC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система и </w:t>
            </w:r>
            <w:r w:rsidR="00AE1206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конципирање</w:t>
            </w:r>
            <w:r w:rsidR="00642CDC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предлога за њихову регенеративну трансформацију</w:t>
            </w:r>
            <w:r w:rsidR="004434F0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4434F0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(3) п</w:t>
            </w:r>
            <w:r w:rsidR="00642CDC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римену системског приступа</w:t>
            </w:r>
            <w:r w:rsidR="00642CDC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у анализи економских процеса и идентификовању токова ресурса</w:t>
            </w:r>
            <w:r w:rsidR="004434F0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4434F0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(4) п</w:t>
            </w:r>
            <w:r w:rsidR="00642CDC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роцену утицаја</w:t>
            </w:r>
            <w:r w:rsidR="00642CDC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642CDC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економских активности</w:t>
            </w:r>
            <w:r w:rsidR="00642CDC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на природни капитал и коришћење релевантних индикатора одрживости</w:t>
            </w:r>
            <w:r w:rsidR="004434F0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и </w:t>
            </w:r>
            <w:r w:rsidR="004434F0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(5) п</w:t>
            </w:r>
            <w:r w:rsidR="00642CDC" w:rsidRPr="00BA1FDF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резентацију</w:t>
            </w:r>
            <w:r w:rsidR="00642CDC" w:rsidRPr="00BA1FD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резултата, дискусију и аргументовано образлагање предложених решења.</w:t>
            </w:r>
          </w:p>
        </w:tc>
      </w:tr>
      <w:tr w:rsidR="002B0892" w:rsidRPr="00092214" w14:paraId="0ADC2F0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DBDAA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652B51F0" w14:textId="161318BB" w:rsidR="00267872" w:rsidRPr="00267872" w:rsidRDefault="00267872" w:rsidP="00BB15A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6787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Јовановић, С., Радукић, С., Петровић-Ранђеловић, М. (2011). </w:t>
            </w:r>
            <w:r w:rsidRPr="00267872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Теоријски и институционални оквир одрживог развоја</w:t>
            </w:r>
            <w:r w:rsidRPr="00267872">
              <w:rPr>
                <w:rFonts w:ascii="Times New Roman" w:hAnsi="Times New Roman"/>
                <w:sz w:val="20"/>
                <w:szCs w:val="20"/>
                <w:lang w:val="sr-Cyrl-CS"/>
              </w:rPr>
              <w:t>. Економски факултет Универзитета у Нишу.</w:t>
            </w:r>
          </w:p>
          <w:p w14:paraId="65FCCEB2" w14:textId="3E3728F7" w:rsidR="00267872" w:rsidRPr="00267872" w:rsidRDefault="00267872" w:rsidP="00BB15A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6787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Fullerton, J. (2025). </w:t>
            </w:r>
            <w:r w:rsidRPr="00267872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Regenerative economics: Revolutionary thinking for a world in crisis</w:t>
            </w:r>
            <w:r w:rsidRPr="00267872">
              <w:rPr>
                <w:rFonts w:ascii="Times New Roman" w:hAnsi="Times New Roman"/>
                <w:sz w:val="20"/>
                <w:szCs w:val="20"/>
                <w:lang w:val="sr-Cyrl-CS"/>
              </w:rPr>
              <w:t>. New Society Publishers.</w:t>
            </w:r>
          </w:p>
          <w:p w14:paraId="60312224" w14:textId="0C2E443F" w:rsidR="002B0892" w:rsidRPr="00267872" w:rsidRDefault="00267872" w:rsidP="00BB15A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6787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Raworth, K. (2017). </w:t>
            </w:r>
            <w:r w:rsidRPr="00267872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Doughnut economics: Seven ways to think like a 21st-century economist</w:t>
            </w:r>
            <w:r w:rsidRPr="00267872">
              <w:rPr>
                <w:rFonts w:ascii="Times New Roman" w:hAnsi="Times New Roman"/>
                <w:sz w:val="20"/>
                <w:szCs w:val="20"/>
                <w:lang w:val="sr-Cyrl-CS"/>
              </w:rPr>
              <w:t>. Chelsea Green Publishing.</w:t>
            </w:r>
          </w:p>
          <w:p w14:paraId="506D4425" w14:textId="75A6ABA0" w:rsidR="002B0892" w:rsidRPr="00A77912" w:rsidRDefault="00BB15AF" w:rsidP="00BB15A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B15AF">
              <w:rPr>
                <w:rFonts w:ascii="Times New Roman" w:hAnsi="Times New Roman"/>
                <w:sz w:val="20"/>
                <w:szCs w:val="20"/>
                <w:lang w:val="sr-Cyrl-CS"/>
              </w:rPr>
              <w:t>Weetman, C. (202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</w:t>
            </w:r>
            <w:r w:rsidRPr="00BB15A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). </w:t>
            </w:r>
            <w:r w:rsidRPr="00BB15A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A circular economy handbook: How to build a more resilient, competitive and sustainable business</w:t>
            </w:r>
            <w:r w:rsidRPr="00BB15A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(2nd ed.). Kogan Page</w:t>
            </w:r>
            <w:r w:rsidR="00A77912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092214" w14:paraId="1B64E37E" w14:textId="77777777" w:rsidTr="00DF573F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3C044B53" w14:textId="4888875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0BCA82B3" w14:textId="6F1AE9C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772CD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B70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304D4CE" w14:textId="085F065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772CD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B70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6452C5F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878079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D267A90" w14:textId="77777777" w:rsidR="003E4DA8" w:rsidRPr="003E4DA8" w:rsidRDefault="003E4DA8" w:rsidP="003E4DA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4DA8">
              <w:rPr>
                <w:rFonts w:ascii="Times New Roman" w:hAnsi="Times New Roman"/>
                <w:sz w:val="20"/>
                <w:szCs w:val="20"/>
                <w:lang w:val="sr-Cyrl-CS"/>
              </w:rPr>
              <w:t>Настава на предмету реализује се применом различитих наставних метода које су у функцији остваривања дефинисаних исхода предмета (И1–И5).</w:t>
            </w:r>
          </w:p>
          <w:p w14:paraId="4C5B1DA6" w14:textId="7BA140AE" w:rsidR="004B6422" w:rsidRPr="00DF7A21" w:rsidRDefault="00DF7A21" w:rsidP="004B642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7A2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Монолошка метода </w:t>
            </w:r>
            <w:r w:rsidRPr="00DF7A21">
              <w:rPr>
                <w:rFonts w:ascii="Times New Roman" w:hAnsi="Times New Roman"/>
                <w:sz w:val="20"/>
                <w:szCs w:val="20"/>
                <w:lang w:val="sr-Cyrl-CS"/>
              </w:rPr>
              <w:t>(М1) примењује се кроз предавања и омогућава студентима стицање основних теоријских знања из области регенеративне економије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по</w:t>
            </w:r>
            <w:r w:rsidRPr="00DF7A21">
              <w:rPr>
                <w:rFonts w:ascii="Times New Roman" w:hAnsi="Times New Roman"/>
                <w:sz w:val="20"/>
                <w:szCs w:val="20"/>
                <w:lang w:val="sr-Cyrl-CS"/>
              </w:rPr>
              <w:t>везана је са исходом И1.</w:t>
            </w:r>
          </w:p>
          <w:p w14:paraId="6CD14E8D" w14:textId="293B406B" w:rsidR="004B6422" w:rsidRPr="004B6422" w:rsidRDefault="004B6422" w:rsidP="004B642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642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Дијалошка метода </w:t>
            </w:r>
            <w:r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(М2) реализује се кроз дискусије и интерактиван рад, чиме се развија критичко мишљење и способност аргументованог изражавања. </w:t>
            </w:r>
            <w:r w:rsidR="0015038D">
              <w:rPr>
                <w:rFonts w:ascii="Times New Roman" w:hAnsi="Times New Roman"/>
                <w:sz w:val="20"/>
                <w:szCs w:val="20"/>
                <w:lang w:val="sr-Cyrl-CS"/>
              </w:rPr>
              <w:t>Ова метода</w:t>
            </w:r>
            <w:r w:rsidR="00DF7A2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доприноси остваривању и</w:t>
            </w:r>
            <w:r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>схода И3 и И4.</w:t>
            </w:r>
          </w:p>
          <w:p w14:paraId="2CB4EC0B" w14:textId="68C78804" w:rsidR="004B6422" w:rsidRPr="004B6422" w:rsidRDefault="004B6422" w:rsidP="004B642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642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Метода демонстрације </w:t>
            </w:r>
            <w:r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>(М3)</w:t>
            </w:r>
            <w:r w:rsidRPr="004B642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>обухвата употребу презентација, модела и анализа података ради повезивања теорије и праксе и разумевања приступа мерењу регенеративне економије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 што д</w:t>
            </w:r>
            <w:r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>оприноси исходима И1 и И2.</w:t>
            </w:r>
          </w:p>
          <w:p w14:paraId="54C5873C" w14:textId="278AE41E" w:rsidR="004B6422" w:rsidRPr="004B6422" w:rsidRDefault="004B6422" w:rsidP="004B642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642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Истраживачка метода </w:t>
            </w:r>
            <w:r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>(М4)</w:t>
            </w:r>
            <w:r w:rsidRPr="004B642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>реализује се кроз пројектне и аналитичке задатке, примену индикатора и процену економских система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 и п</w:t>
            </w:r>
            <w:r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>овезана је са исходима И2, И4 и И5.</w:t>
            </w:r>
          </w:p>
          <w:p w14:paraId="0D5E0635" w14:textId="0A0B001F" w:rsidR="002B0892" w:rsidRPr="004B6422" w:rsidRDefault="004B6422" w:rsidP="004B642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642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Метода студије случаја </w:t>
            </w:r>
            <w:r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>(М5)</w:t>
            </w:r>
            <w:r w:rsidRPr="004B642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>заснива се на анализи конкретних примера регенеративних модела и политика, чиме се повезују теорија и пракса и развија способност доношења судова</w:t>
            </w:r>
            <w:r w:rsidR="0015038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као и остваривање </w:t>
            </w:r>
            <w:r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>исхода И2, И3 и И5</w:t>
            </w:r>
            <w:r w:rsidR="003E4DA8" w:rsidRPr="004B642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67C29A44" w14:textId="57BE031C" w:rsidR="003E4DA8" w:rsidRPr="003E4DA8" w:rsidRDefault="003E4DA8" w:rsidP="003E4DA8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E4DA8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88"/>
              <w:gridCol w:w="2540"/>
              <w:gridCol w:w="3254"/>
            </w:tblGrid>
            <w:tr w:rsidR="003E4DA8" w:rsidRPr="003E4DA8" w14:paraId="03EBAE64" w14:textId="77777777" w:rsidTr="003E4DA8">
              <w:trPr>
                <w:jc w:val="center"/>
              </w:trPr>
              <w:tc>
                <w:tcPr>
                  <w:tcW w:w="0" w:type="auto"/>
                  <w:hideMark/>
                </w:tcPr>
                <w:p w14:paraId="5B94E49E" w14:textId="77777777" w:rsidR="003E4DA8" w:rsidRPr="003E4DA8" w:rsidRDefault="003E4DA8" w:rsidP="003E4DA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Исходи</w:t>
                  </w:r>
                </w:p>
              </w:tc>
              <w:tc>
                <w:tcPr>
                  <w:tcW w:w="0" w:type="auto"/>
                  <w:hideMark/>
                </w:tcPr>
                <w:p w14:paraId="7A135610" w14:textId="77777777" w:rsidR="003E4DA8" w:rsidRPr="003E4DA8" w:rsidRDefault="003E4DA8" w:rsidP="003E4DA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Методе извођења наставе</w:t>
                  </w:r>
                </w:p>
              </w:tc>
              <w:tc>
                <w:tcPr>
                  <w:tcW w:w="0" w:type="auto"/>
                  <w:hideMark/>
                </w:tcPr>
                <w:p w14:paraId="52D9ADC1" w14:textId="77777777" w:rsidR="003E4DA8" w:rsidRPr="003E4DA8" w:rsidRDefault="003E4DA8" w:rsidP="003E4DA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Начин оцењивања</w:t>
                  </w:r>
                </w:p>
              </w:tc>
            </w:tr>
            <w:tr w:rsidR="003E4DA8" w:rsidRPr="003E4DA8" w14:paraId="2E928E11" w14:textId="77777777" w:rsidTr="003E4DA8">
              <w:trPr>
                <w:jc w:val="center"/>
              </w:trPr>
              <w:tc>
                <w:tcPr>
                  <w:tcW w:w="0" w:type="auto"/>
                  <w:hideMark/>
                </w:tcPr>
                <w:p w14:paraId="038DEDAD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И1. Знање и разумевање</w:t>
                  </w:r>
                </w:p>
              </w:tc>
              <w:tc>
                <w:tcPr>
                  <w:tcW w:w="0" w:type="auto"/>
                  <w:hideMark/>
                </w:tcPr>
                <w:p w14:paraId="76E3B3ED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М1, М3</w:t>
                  </w:r>
                </w:p>
              </w:tc>
              <w:tc>
                <w:tcPr>
                  <w:tcW w:w="0" w:type="auto"/>
                  <w:hideMark/>
                </w:tcPr>
                <w:p w14:paraId="187A8023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Колоквијум, активности на часу</w:t>
                  </w:r>
                </w:p>
              </w:tc>
            </w:tr>
            <w:tr w:rsidR="003E4DA8" w:rsidRPr="003E4DA8" w14:paraId="2A2E34F8" w14:textId="77777777" w:rsidTr="003E4DA8">
              <w:trPr>
                <w:jc w:val="center"/>
              </w:trPr>
              <w:tc>
                <w:tcPr>
                  <w:tcW w:w="0" w:type="auto"/>
                  <w:hideMark/>
                </w:tcPr>
                <w:p w14:paraId="4760E35D" w14:textId="77777777" w:rsidR="003E4DA8" w:rsidRPr="003C603F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3C603F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И2. Примена знања и разумевања</w:t>
                  </w:r>
                </w:p>
              </w:tc>
              <w:tc>
                <w:tcPr>
                  <w:tcW w:w="0" w:type="auto"/>
                  <w:hideMark/>
                </w:tcPr>
                <w:p w14:paraId="6AFF41AC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М3, М4, М5</w:t>
                  </w:r>
                </w:p>
              </w:tc>
              <w:tc>
                <w:tcPr>
                  <w:tcW w:w="0" w:type="auto"/>
                  <w:hideMark/>
                </w:tcPr>
                <w:p w14:paraId="5D8749FC" w14:textId="79F47B30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Колоквијум, практична настава</w:t>
                  </w:r>
                </w:p>
              </w:tc>
            </w:tr>
            <w:tr w:rsidR="003E4DA8" w:rsidRPr="003E4DA8" w14:paraId="5184DA08" w14:textId="77777777" w:rsidTr="003E4DA8">
              <w:trPr>
                <w:jc w:val="center"/>
              </w:trPr>
              <w:tc>
                <w:tcPr>
                  <w:tcW w:w="0" w:type="auto"/>
                  <w:hideMark/>
                </w:tcPr>
                <w:p w14:paraId="49B2E190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И3. Доношење судова</w:t>
                  </w:r>
                </w:p>
              </w:tc>
              <w:tc>
                <w:tcPr>
                  <w:tcW w:w="0" w:type="auto"/>
                  <w:hideMark/>
                </w:tcPr>
                <w:p w14:paraId="6E84387C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М2, М5</w:t>
                  </w:r>
                </w:p>
              </w:tc>
              <w:tc>
                <w:tcPr>
                  <w:tcW w:w="0" w:type="auto"/>
                  <w:hideMark/>
                </w:tcPr>
                <w:p w14:paraId="6177F1D1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Завршни испит, активности на часу</w:t>
                  </w:r>
                </w:p>
              </w:tc>
            </w:tr>
            <w:tr w:rsidR="003E4DA8" w:rsidRPr="003E4DA8" w14:paraId="6D7E6A6A" w14:textId="77777777" w:rsidTr="003E4DA8">
              <w:trPr>
                <w:jc w:val="center"/>
              </w:trPr>
              <w:tc>
                <w:tcPr>
                  <w:tcW w:w="0" w:type="auto"/>
                  <w:hideMark/>
                </w:tcPr>
                <w:p w14:paraId="70AD4F74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И4. Комуникационе вештине</w:t>
                  </w:r>
                </w:p>
              </w:tc>
              <w:tc>
                <w:tcPr>
                  <w:tcW w:w="0" w:type="auto"/>
                  <w:hideMark/>
                </w:tcPr>
                <w:p w14:paraId="43CDFA38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М2, М4</w:t>
                  </w:r>
                </w:p>
              </w:tc>
              <w:tc>
                <w:tcPr>
                  <w:tcW w:w="0" w:type="auto"/>
                  <w:hideMark/>
                </w:tcPr>
                <w:p w14:paraId="50051188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Презентације, активности на часу</w:t>
                  </w:r>
                </w:p>
              </w:tc>
            </w:tr>
            <w:tr w:rsidR="003E4DA8" w:rsidRPr="003E4DA8" w14:paraId="1E5792BA" w14:textId="77777777" w:rsidTr="003E4DA8">
              <w:trPr>
                <w:jc w:val="center"/>
              </w:trPr>
              <w:tc>
                <w:tcPr>
                  <w:tcW w:w="0" w:type="auto"/>
                  <w:hideMark/>
                </w:tcPr>
                <w:p w14:paraId="25C566CF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И5. Вештине учења</w:t>
                  </w:r>
                </w:p>
              </w:tc>
              <w:tc>
                <w:tcPr>
                  <w:tcW w:w="0" w:type="auto"/>
                  <w:hideMark/>
                </w:tcPr>
                <w:p w14:paraId="2105E83F" w14:textId="77777777" w:rsidR="003E4DA8" w:rsidRPr="003E4DA8" w:rsidRDefault="003E4DA8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М4, М5</w:t>
                  </w:r>
                </w:p>
              </w:tc>
              <w:tc>
                <w:tcPr>
                  <w:tcW w:w="0" w:type="auto"/>
                  <w:hideMark/>
                </w:tcPr>
                <w:p w14:paraId="7AAB7294" w14:textId="790E696B" w:rsidR="003E4DA8" w:rsidRPr="003E4DA8" w:rsidRDefault="00ED5092" w:rsidP="003E4DA8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Пројектни</w:t>
                  </w:r>
                  <w:r w:rsidR="003E4DA8" w:rsidRPr="003E4DA8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 xml:space="preserve"> рад, практична настава</w:t>
                  </w:r>
                </w:p>
              </w:tc>
            </w:tr>
          </w:tbl>
          <w:p w14:paraId="165C0C5B" w14:textId="2E3E09C9" w:rsidR="003E4DA8" w:rsidRPr="00092214" w:rsidRDefault="003E4DA8" w:rsidP="003E4DA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1B06012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68081F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09948C1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065E4C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5A9B8A9B" w14:textId="36AB4AE6" w:rsidR="002B0892" w:rsidRPr="00092214" w:rsidRDefault="002B0892" w:rsidP="00BA1FD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1C212FB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402FEC9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5A1B413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2D008E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21F273FD" w14:textId="6F792B72" w:rsidR="002B0892" w:rsidRPr="00BA1FDF" w:rsidRDefault="00DC2DB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A1FDF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6D5884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77D5A4A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1BB04F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2A18FA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6B10EE1B" w14:textId="03474948" w:rsidR="002B0892" w:rsidRPr="00BA1FDF" w:rsidRDefault="00F1597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A1FDF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38B65F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15D46F35" w14:textId="58A738C4" w:rsidR="002B0892" w:rsidRPr="00BA1FDF" w:rsidRDefault="00F1597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A1FDF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50</w:t>
            </w:r>
          </w:p>
        </w:tc>
      </w:tr>
      <w:tr w:rsidR="002B0892" w:rsidRPr="00092214" w14:paraId="002EE392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EBB5BB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4BA5459" w14:textId="1A860D9D" w:rsidR="002B0892" w:rsidRPr="00BA1FDF" w:rsidRDefault="00F1597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A1FDF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7B429E24" w14:textId="518B4027" w:rsidR="002B0892" w:rsidRPr="00DC2DB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</w:pPr>
          </w:p>
        </w:tc>
        <w:tc>
          <w:tcPr>
            <w:tcW w:w="650" w:type="pct"/>
            <w:vAlign w:val="center"/>
          </w:tcPr>
          <w:p w14:paraId="45B9B3A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2ED15CB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1DD04D9" w14:textId="18D93C36" w:rsidR="002B0892" w:rsidRPr="00092214" w:rsidRDefault="00DC2DB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презентације</w:t>
            </w:r>
          </w:p>
        </w:tc>
        <w:tc>
          <w:tcPr>
            <w:tcW w:w="1024" w:type="pct"/>
            <w:vAlign w:val="center"/>
          </w:tcPr>
          <w:p w14:paraId="370FC423" w14:textId="78B949AE" w:rsidR="002B0892" w:rsidRPr="00BA1FDF" w:rsidRDefault="00DC2DB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A1FDF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72E449A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AE99A4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184D320A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648557A3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5D59"/>
    <w:multiLevelType w:val="hybridMultilevel"/>
    <w:tmpl w:val="6E3ED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25B66"/>
    <w:multiLevelType w:val="hybridMultilevel"/>
    <w:tmpl w:val="39C49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31762"/>
    <w:multiLevelType w:val="hybridMultilevel"/>
    <w:tmpl w:val="8AE85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52F5F"/>
    <w:rsid w:val="0007533B"/>
    <w:rsid w:val="000B46C2"/>
    <w:rsid w:val="000C49EB"/>
    <w:rsid w:val="000D44D6"/>
    <w:rsid w:val="000F5C35"/>
    <w:rsid w:val="00102A2D"/>
    <w:rsid w:val="00130B47"/>
    <w:rsid w:val="0014400A"/>
    <w:rsid w:val="0015038D"/>
    <w:rsid w:val="0015486A"/>
    <w:rsid w:val="0017626E"/>
    <w:rsid w:val="00195697"/>
    <w:rsid w:val="001B705D"/>
    <w:rsid w:val="001E45CA"/>
    <w:rsid w:val="001E655B"/>
    <w:rsid w:val="0020009C"/>
    <w:rsid w:val="00204407"/>
    <w:rsid w:val="00222D4B"/>
    <w:rsid w:val="00251DB6"/>
    <w:rsid w:val="002671A4"/>
    <w:rsid w:val="00267872"/>
    <w:rsid w:val="00274B00"/>
    <w:rsid w:val="00275789"/>
    <w:rsid w:val="0027598C"/>
    <w:rsid w:val="002765BF"/>
    <w:rsid w:val="00294956"/>
    <w:rsid w:val="002A631D"/>
    <w:rsid w:val="002B0892"/>
    <w:rsid w:val="002B3C44"/>
    <w:rsid w:val="002E3F39"/>
    <w:rsid w:val="003157EB"/>
    <w:rsid w:val="003550F8"/>
    <w:rsid w:val="0036239B"/>
    <w:rsid w:val="003C3B05"/>
    <w:rsid w:val="003C603F"/>
    <w:rsid w:val="003E1704"/>
    <w:rsid w:val="003E4DA8"/>
    <w:rsid w:val="0041412C"/>
    <w:rsid w:val="00415212"/>
    <w:rsid w:val="00443390"/>
    <w:rsid w:val="004434F0"/>
    <w:rsid w:val="004627A9"/>
    <w:rsid w:val="00470333"/>
    <w:rsid w:val="004848B1"/>
    <w:rsid w:val="004B6422"/>
    <w:rsid w:val="004F0EB9"/>
    <w:rsid w:val="0053168B"/>
    <w:rsid w:val="00577D66"/>
    <w:rsid w:val="00585A4F"/>
    <w:rsid w:val="005A5542"/>
    <w:rsid w:val="005B1103"/>
    <w:rsid w:val="00620D52"/>
    <w:rsid w:val="00634603"/>
    <w:rsid w:val="00636389"/>
    <w:rsid w:val="00642CDC"/>
    <w:rsid w:val="0065115D"/>
    <w:rsid w:val="006666D6"/>
    <w:rsid w:val="00684003"/>
    <w:rsid w:val="006942A7"/>
    <w:rsid w:val="006C43E8"/>
    <w:rsid w:val="006C4928"/>
    <w:rsid w:val="00705104"/>
    <w:rsid w:val="00727932"/>
    <w:rsid w:val="00772CD8"/>
    <w:rsid w:val="00794C4E"/>
    <w:rsid w:val="007A4520"/>
    <w:rsid w:val="007B305D"/>
    <w:rsid w:val="007B5255"/>
    <w:rsid w:val="00807EDB"/>
    <w:rsid w:val="00844533"/>
    <w:rsid w:val="00846C45"/>
    <w:rsid w:val="00854A7E"/>
    <w:rsid w:val="00891B5E"/>
    <w:rsid w:val="008A073E"/>
    <w:rsid w:val="008A3854"/>
    <w:rsid w:val="008D2177"/>
    <w:rsid w:val="008E1564"/>
    <w:rsid w:val="008E2714"/>
    <w:rsid w:val="009107C7"/>
    <w:rsid w:val="009906D5"/>
    <w:rsid w:val="00990A86"/>
    <w:rsid w:val="009B52CD"/>
    <w:rsid w:val="009F0153"/>
    <w:rsid w:val="009F6F90"/>
    <w:rsid w:val="00A17238"/>
    <w:rsid w:val="00A2573D"/>
    <w:rsid w:val="00A27AAE"/>
    <w:rsid w:val="00A50C80"/>
    <w:rsid w:val="00A77912"/>
    <w:rsid w:val="00A8422D"/>
    <w:rsid w:val="00A86186"/>
    <w:rsid w:val="00AA3EC8"/>
    <w:rsid w:val="00AC0F85"/>
    <w:rsid w:val="00AE1206"/>
    <w:rsid w:val="00B47690"/>
    <w:rsid w:val="00B54F31"/>
    <w:rsid w:val="00BA1FDF"/>
    <w:rsid w:val="00BB15AF"/>
    <w:rsid w:val="00C77F4D"/>
    <w:rsid w:val="00C85D59"/>
    <w:rsid w:val="00CA2FD0"/>
    <w:rsid w:val="00CB579F"/>
    <w:rsid w:val="00CB7E31"/>
    <w:rsid w:val="00D25FD6"/>
    <w:rsid w:val="00D3770B"/>
    <w:rsid w:val="00D42A32"/>
    <w:rsid w:val="00D8586A"/>
    <w:rsid w:val="00D90133"/>
    <w:rsid w:val="00D97BE4"/>
    <w:rsid w:val="00DC2DB8"/>
    <w:rsid w:val="00DD3B55"/>
    <w:rsid w:val="00DF3B96"/>
    <w:rsid w:val="00DF573F"/>
    <w:rsid w:val="00DF7A21"/>
    <w:rsid w:val="00E00DED"/>
    <w:rsid w:val="00E20D20"/>
    <w:rsid w:val="00E450EA"/>
    <w:rsid w:val="00E76E3C"/>
    <w:rsid w:val="00E9282C"/>
    <w:rsid w:val="00E96A2D"/>
    <w:rsid w:val="00EC1648"/>
    <w:rsid w:val="00ED13EA"/>
    <w:rsid w:val="00ED5092"/>
    <w:rsid w:val="00F01C9C"/>
    <w:rsid w:val="00F15977"/>
    <w:rsid w:val="00F34009"/>
    <w:rsid w:val="00F54FE0"/>
    <w:rsid w:val="00F71F3B"/>
    <w:rsid w:val="00FB161B"/>
    <w:rsid w:val="00FD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E2C9F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B47"/>
    <w:pPr>
      <w:ind w:left="720"/>
      <w:contextualSpacing/>
    </w:pPr>
  </w:style>
  <w:style w:type="table" w:styleId="TableGrid">
    <w:name w:val="Table Grid"/>
    <w:basedOn w:val="TableNormal"/>
    <w:uiPriority w:val="39"/>
    <w:rsid w:val="003E4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5</cp:revision>
  <dcterms:created xsi:type="dcterms:W3CDTF">2026-04-23T06:54:00Z</dcterms:created>
  <dcterms:modified xsi:type="dcterms:W3CDTF">2026-06-04T08:52:00Z</dcterms:modified>
</cp:coreProperties>
</file>